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D3" w:rsidRPr="00544204" w:rsidRDefault="00103DC3" w:rsidP="00034BA6">
      <w:pPr>
        <w:tabs>
          <w:tab w:val="left" w:pos="5760"/>
        </w:tabs>
        <w:jc w:val="center"/>
        <w:rPr>
          <w:rStyle w:val="Hyperlink"/>
          <w:sz w:val="52"/>
          <w:szCs w:val="52"/>
        </w:rPr>
      </w:pPr>
      <w:r w:rsidRPr="00544204">
        <w:rPr>
          <w:rStyle w:val="Hyperlink"/>
          <w:sz w:val="52"/>
          <w:szCs w:val="52"/>
        </w:rPr>
        <w:t>McKenzie County Recorder</w:t>
      </w:r>
    </w:p>
    <w:p w:rsidR="00103DC3" w:rsidRPr="00103DC3" w:rsidRDefault="00FC135A" w:rsidP="00034BA6">
      <w:pPr>
        <w:tabs>
          <w:tab w:val="left" w:pos="5760"/>
        </w:tabs>
        <w:jc w:val="center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Katie R Paulson </w:t>
      </w:r>
      <w:bookmarkStart w:id="0" w:name="_GoBack"/>
      <w:bookmarkEnd w:id="0"/>
      <w:r w:rsidR="00103DC3" w:rsidRPr="00103DC3">
        <w:rPr>
          <w:rStyle w:val="Hyperlink"/>
          <w:b/>
          <w:color w:val="auto"/>
          <w:sz w:val="20"/>
          <w:szCs w:val="20"/>
          <w:u w:val="none"/>
        </w:rPr>
        <w:t>– Recorder</w:t>
      </w:r>
    </w:p>
    <w:p w:rsidR="00103DC3" w:rsidRPr="00103DC3" w:rsidRDefault="00103DC3" w:rsidP="00034BA6">
      <w:pPr>
        <w:tabs>
          <w:tab w:val="left" w:pos="5760"/>
        </w:tabs>
        <w:jc w:val="center"/>
        <w:rPr>
          <w:rStyle w:val="Hyperlink"/>
          <w:b/>
          <w:color w:val="auto"/>
          <w:sz w:val="20"/>
          <w:szCs w:val="20"/>
          <w:u w:val="none"/>
        </w:rPr>
      </w:pPr>
      <w:r w:rsidRPr="00103DC3">
        <w:rPr>
          <w:rStyle w:val="Hyperlink"/>
          <w:b/>
          <w:color w:val="auto"/>
          <w:sz w:val="20"/>
          <w:szCs w:val="20"/>
          <w:u w:val="none"/>
        </w:rPr>
        <w:t>201 5</w:t>
      </w:r>
      <w:r w:rsidRPr="00103DC3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 w:rsidRPr="00103DC3">
        <w:rPr>
          <w:rStyle w:val="Hyperlink"/>
          <w:b/>
          <w:color w:val="auto"/>
          <w:sz w:val="20"/>
          <w:szCs w:val="20"/>
          <w:u w:val="none"/>
        </w:rPr>
        <w:t xml:space="preserve"> St NW Suite 523</w:t>
      </w:r>
    </w:p>
    <w:p w:rsidR="00103DC3" w:rsidRPr="00103DC3" w:rsidRDefault="00103DC3" w:rsidP="00034BA6">
      <w:pPr>
        <w:tabs>
          <w:tab w:val="left" w:pos="5760"/>
        </w:tabs>
        <w:jc w:val="center"/>
        <w:rPr>
          <w:rStyle w:val="Hyperlink"/>
          <w:b/>
          <w:color w:val="auto"/>
          <w:sz w:val="20"/>
          <w:szCs w:val="20"/>
          <w:u w:val="none"/>
        </w:rPr>
      </w:pPr>
      <w:r w:rsidRPr="00103DC3">
        <w:rPr>
          <w:rStyle w:val="Hyperlink"/>
          <w:b/>
          <w:color w:val="auto"/>
          <w:sz w:val="20"/>
          <w:szCs w:val="20"/>
          <w:u w:val="none"/>
        </w:rPr>
        <w:t>Watford City ND 58854</w:t>
      </w:r>
    </w:p>
    <w:p w:rsidR="00103DC3" w:rsidRPr="00103DC3" w:rsidRDefault="00103DC3" w:rsidP="00034BA6">
      <w:pPr>
        <w:tabs>
          <w:tab w:val="left" w:pos="5760"/>
        </w:tabs>
        <w:jc w:val="center"/>
        <w:rPr>
          <w:rStyle w:val="Hyperlink"/>
          <w:b/>
          <w:color w:val="auto"/>
          <w:sz w:val="20"/>
          <w:szCs w:val="20"/>
          <w:u w:val="none"/>
        </w:rPr>
      </w:pPr>
      <w:r w:rsidRPr="00103DC3">
        <w:rPr>
          <w:rStyle w:val="Hyperlink"/>
          <w:b/>
          <w:color w:val="auto"/>
          <w:sz w:val="20"/>
          <w:szCs w:val="20"/>
          <w:u w:val="none"/>
        </w:rPr>
        <w:t xml:space="preserve">701-444-3616 </w:t>
      </w:r>
      <w:proofErr w:type="spellStart"/>
      <w:r w:rsidRPr="00103DC3">
        <w:rPr>
          <w:rStyle w:val="Hyperlink"/>
          <w:b/>
          <w:color w:val="auto"/>
          <w:sz w:val="20"/>
          <w:szCs w:val="20"/>
          <w:u w:val="none"/>
        </w:rPr>
        <w:t>ext</w:t>
      </w:r>
      <w:proofErr w:type="spellEnd"/>
      <w:r w:rsidRPr="00103DC3">
        <w:rPr>
          <w:rStyle w:val="Hyperlink"/>
          <w:b/>
          <w:color w:val="auto"/>
          <w:sz w:val="20"/>
          <w:szCs w:val="20"/>
          <w:u w:val="none"/>
        </w:rPr>
        <w:t xml:space="preserve"> 4</w:t>
      </w:r>
    </w:p>
    <w:p w:rsidR="00103DC3" w:rsidRPr="00103DC3" w:rsidRDefault="00463030" w:rsidP="00034BA6">
      <w:pPr>
        <w:tabs>
          <w:tab w:val="left" w:pos="5760"/>
        </w:tabs>
        <w:jc w:val="center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kpaulson</w:t>
      </w:r>
      <w:r w:rsidR="00103DC3" w:rsidRPr="00103DC3">
        <w:rPr>
          <w:rStyle w:val="Hyperlink"/>
          <w:b/>
          <w:color w:val="auto"/>
          <w:sz w:val="20"/>
          <w:szCs w:val="20"/>
          <w:u w:val="none"/>
        </w:rPr>
        <w:t>@co.mckenzie.nd.us</w:t>
      </w:r>
    </w:p>
    <w:p w:rsidR="00103DC3" w:rsidRPr="00103DC3" w:rsidRDefault="00103DC3" w:rsidP="00034BA6">
      <w:pPr>
        <w:tabs>
          <w:tab w:val="left" w:pos="5760"/>
        </w:tabs>
        <w:jc w:val="center"/>
        <w:rPr>
          <w:rStyle w:val="Hyperlink"/>
          <w:color w:val="auto"/>
          <w:sz w:val="20"/>
          <w:szCs w:val="2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4A22" w:rsidRDefault="00930372" w:rsidP="00C74A22">
      <w:pPr>
        <w:spacing w:line="276" w:lineRule="auto"/>
        <w:ind w:left="-3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highlight w:val="yellow"/>
          <w:u w:val="single"/>
        </w:rPr>
        <w:t>EFFECTIVE August</w:t>
      </w:r>
      <w:r w:rsidR="00C74A22" w:rsidRPr="008F7BC0">
        <w:rPr>
          <w:b/>
          <w:color w:val="FF0000"/>
          <w:sz w:val="32"/>
          <w:szCs w:val="32"/>
          <w:highlight w:val="yellow"/>
          <w:u w:val="single"/>
        </w:rPr>
        <w:t xml:space="preserve"> 1, 2017</w:t>
      </w:r>
    </w:p>
    <w:p w:rsidR="00065496" w:rsidRPr="00C74A22" w:rsidRDefault="00065496" w:rsidP="00C74A22">
      <w:pPr>
        <w:spacing w:line="276" w:lineRule="auto"/>
        <w:ind w:left="-360"/>
        <w:jc w:val="center"/>
        <w:rPr>
          <w:b/>
          <w:sz w:val="22"/>
          <w:szCs w:val="22"/>
          <w:u w:val="single"/>
        </w:rPr>
      </w:pPr>
      <w:r w:rsidRPr="00835B04">
        <w:rPr>
          <w:b/>
          <w:color w:val="FF0000"/>
          <w:sz w:val="32"/>
          <w:szCs w:val="32"/>
          <w:u w:val="single"/>
        </w:rPr>
        <w:t xml:space="preserve"> </w:t>
      </w:r>
      <w:r w:rsidRPr="00C74A22">
        <w:rPr>
          <w:b/>
          <w:color w:val="FF0000"/>
          <w:sz w:val="22"/>
          <w:szCs w:val="22"/>
          <w:u w:val="single"/>
        </w:rPr>
        <w:t>NDCC 11-18-05.1a and NDCC 11-18-05.1.b</w:t>
      </w:r>
    </w:p>
    <w:p w:rsidR="00065496" w:rsidRPr="00835B04" w:rsidRDefault="00065496" w:rsidP="00065496">
      <w:pPr>
        <w:jc w:val="center"/>
        <w:rPr>
          <w:b/>
          <w:sz w:val="28"/>
          <w:szCs w:val="28"/>
          <w:u w:val="single"/>
        </w:rPr>
      </w:pPr>
    </w:p>
    <w:p w:rsidR="00065496" w:rsidRPr="00C74A22" w:rsidRDefault="00103DC3" w:rsidP="00544204">
      <w:pPr>
        <w:widowControl/>
        <w:numPr>
          <w:ilvl w:val="0"/>
          <w:numId w:val="3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$20.00 for documents containing</w:t>
      </w:r>
      <w:r w:rsidR="00065496" w:rsidRPr="00C74A22">
        <w:rPr>
          <w:b/>
          <w:sz w:val="22"/>
          <w:szCs w:val="22"/>
        </w:rPr>
        <w:t xml:space="preserve"> one (1) to six (6) pages</w:t>
      </w:r>
    </w:p>
    <w:p w:rsidR="00065496" w:rsidRPr="00544204" w:rsidRDefault="00103DC3" w:rsidP="00544204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b/>
          <w:sz w:val="22"/>
          <w:szCs w:val="22"/>
        </w:rPr>
      </w:pPr>
      <w:r w:rsidRPr="00544204">
        <w:rPr>
          <w:b/>
          <w:sz w:val="22"/>
          <w:szCs w:val="22"/>
        </w:rPr>
        <w:t>$65.00 for documents containing</w:t>
      </w:r>
      <w:r w:rsidR="00065496" w:rsidRPr="00544204">
        <w:rPr>
          <w:b/>
          <w:sz w:val="22"/>
          <w:szCs w:val="22"/>
        </w:rPr>
        <w:t xml:space="preserve"> seven (7) to twenty five (25) pages</w:t>
      </w:r>
    </w:p>
    <w:p w:rsidR="00065496" w:rsidRPr="00544204" w:rsidRDefault="008F7BC0" w:rsidP="00544204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b/>
          <w:sz w:val="22"/>
          <w:szCs w:val="22"/>
        </w:rPr>
      </w:pPr>
      <w:r w:rsidRPr="00544204">
        <w:rPr>
          <w:b/>
          <w:sz w:val="22"/>
          <w:szCs w:val="22"/>
        </w:rPr>
        <w:t>$3.00 per page for</w:t>
      </w:r>
      <w:r w:rsidR="00065496" w:rsidRPr="00544204">
        <w:rPr>
          <w:b/>
          <w:sz w:val="22"/>
          <w:szCs w:val="22"/>
        </w:rPr>
        <w:t xml:space="preserve"> additional page</w:t>
      </w:r>
      <w:r w:rsidRPr="00544204">
        <w:rPr>
          <w:b/>
          <w:sz w:val="22"/>
          <w:szCs w:val="22"/>
        </w:rPr>
        <w:t>s</w:t>
      </w:r>
      <w:r w:rsidR="00065496" w:rsidRPr="00544204">
        <w:rPr>
          <w:b/>
          <w:sz w:val="22"/>
          <w:szCs w:val="22"/>
        </w:rPr>
        <w:t xml:space="preserve"> over 25</w:t>
      </w:r>
    </w:p>
    <w:p w:rsidR="00065496" w:rsidRPr="00C74A22" w:rsidRDefault="00065496" w:rsidP="00065496">
      <w:pPr>
        <w:widowControl/>
        <w:autoSpaceDE/>
        <w:autoSpaceDN/>
        <w:adjustRightInd/>
        <w:ind w:left="720"/>
        <w:rPr>
          <w:b/>
          <w:sz w:val="22"/>
          <w:szCs w:val="22"/>
        </w:rPr>
      </w:pPr>
    </w:p>
    <w:p w:rsidR="00065496" w:rsidRPr="00C74A22" w:rsidRDefault="00065496" w:rsidP="00065496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C74A22">
        <w:rPr>
          <w:b/>
          <w:sz w:val="22"/>
          <w:szCs w:val="22"/>
          <w:u w:val="single"/>
        </w:rPr>
        <w:t>RELATED DOCUMENT NUMBERS</w:t>
      </w:r>
      <w:r w:rsidR="00103DC3">
        <w:rPr>
          <w:b/>
          <w:sz w:val="22"/>
          <w:szCs w:val="22"/>
          <w:u w:val="single"/>
        </w:rPr>
        <w:t>:</w:t>
      </w:r>
      <w:r w:rsidR="00835B04" w:rsidRPr="00C74A22">
        <w:rPr>
          <w:sz w:val="22"/>
          <w:szCs w:val="22"/>
        </w:rPr>
        <w:t xml:space="preserve"> </w:t>
      </w:r>
      <w:r w:rsidRPr="00C74A22">
        <w:rPr>
          <w:sz w:val="22"/>
          <w:szCs w:val="22"/>
        </w:rPr>
        <w:t xml:space="preserve">first </w:t>
      </w:r>
      <w:r w:rsidR="00103DC3">
        <w:rPr>
          <w:color w:val="FF0000"/>
          <w:sz w:val="22"/>
          <w:szCs w:val="22"/>
        </w:rPr>
        <w:t>10 listed no charge,</w:t>
      </w:r>
      <w:r w:rsidRPr="00C74A22">
        <w:rPr>
          <w:color w:val="FF0000"/>
          <w:sz w:val="22"/>
          <w:szCs w:val="22"/>
        </w:rPr>
        <w:t xml:space="preserve"> </w:t>
      </w:r>
      <w:r w:rsidR="00103DC3">
        <w:rPr>
          <w:sz w:val="22"/>
          <w:szCs w:val="22"/>
        </w:rPr>
        <w:t>each additional document number listed after 10, $3.00 per document number</w:t>
      </w:r>
    </w:p>
    <w:p w:rsidR="00065496" w:rsidRPr="00544204" w:rsidRDefault="00065496" w:rsidP="00544204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544204">
        <w:rPr>
          <w:b/>
          <w:sz w:val="22"/>
          <w:szCs w:val="22"/>
          <w:u w:val="single"/>
        </w:rPr>
        <w:t>SECTIONS OF LAND</w:t>
      </w:r>
      <w:r w:rsidR="00103DC3" w:rsidRPr="00544204">
        <w:rPr>
          <w:sz w:val="22"/>
          <w:szCs w:val="22"/>
        </w:rPr>
        <w:t xml:space="preserve">: </w:t>
      </w:r>
      <w:r w:rsidRPr="00544204">
        <w:rPr>
          <w:sz w:val="22"/>
          <w:szCs w:val="22"/>
        </w:rPr>
        <w:t xml:space="preserve"> first </w:t>
      </w:r>
      <w:r w:rsidR="00103DC3" w:rsidRPr="00544204">
        <w:rPr>
          <w:color w:val="FF0000"/>
          <w:sz w:val="22"/>
          <w:szCs w:val="22"/>
        </w:rPr>
        <w:t>10 listed no charge,</w:t>
      </w:r>
      <w:r w:rsidRPr="00544204">
        <w:rPr>
          <w:sz w:val="22"/>
          <w:szCs w:val="22"/>
        </w:rPr>
        <w:t xml:space="preserve"> each additional sec</w:t>
      </w:r>
      <w:r w:rsidR="00103DC3" w:rsidRPr="00544204">
        <w:rPr>
          <w:sz w:val="22"/>
          <w:szCs w:val="22"/>
        </w:rPr>
        <w:t xml:space="preserve">tion listed after 10 $1.00 per </w:t>
      </w:r>
      <w:r w:rsidR="008F7BC0" w:rsidRPr="00544204">
        <w:rPr>
          <w:sz w:val="22"/>
          <w:szCs w:val="22"/>
        </w:rPr>
        <w:t>section</w:t>
      </w:r>
    </w:p>
    <w:p w:rsidR="00065496" w:rsidRPr="00C74A22" w:rsidRDefault="00065496" w:rsidP="00065496">
      <w:pPr>
        <w:widowControl/>
        <w:autoSpaceDE/>
        <w:autoSpaceDN/>
        <w:adjustRightInd/>
        <w:ind w:left="720"/>
        <w:rPr>
          <w:sz w:val="22"/>
          <w:szCs w:val="22"/>
        </w:rPr>
      </w:pPr>
    </w:p>
    <w:p w:rsidR="00155981" w:rsidRPr="00C74A22" w:rsidRDefault="00065496" w:rsidP="00155981">
      <w:pPr>
        <w:widowControl/>
        <w:autoSpaceDE/>
        <w:autoSpaceDN/>
        <w:adjustRightInd/>
        <w:ind w:left="720"/>
        <w:jc w:val="center"/>
        <w:rPr>
          <w:b/>
          <w:color w:val="FF0000"/>
          <w:sz w:val="22"/>
          <w:szCs w:val="22"/>
          <w:u w:val="single"/>
        </w:rPr>
      </w:pPr>
      <w:r w:rsidRPr="00C74A22">
        <w:rPr>
          <w:b/>
          <w:color w:val="FF0000"/>
          <w:sz w:val="22"/>
          <w:szCs w:val="22"/>
          <w:u w:val="single"/>
        </w:rPr>
        <w:t>***If the same</w:t>
      </w:r>
      <w:r w:rsidR="00103DC3">
        <w:rPr>
          <w:b/>
          <w:color w:val="FF0000"/>
          <w:sz w:val="22"/>
          <w:szCs w:val="22"/>
          <w:u w:val="single"/>
        </w:rPr>
        <w:t xml:space="preserve"> document or</w:t>
      </w:r>
      <w:r w:rsidRPr="00C74A22">
        <w:rPr>
          <w:b/>
          <w:color w:val="FF0000"/>
          <w:sz w:val="22"/>
          <w:szCs w:val="22"/>
          <w:u w:val="single"/>
        </w:rPr>
        <w:t xml:space="preserve"> section is listed more than once it will be counted every</w:t>
      </w:r>
      <w:r w:rsidR="00103DC3">
        <w:rPr>
          <w:b/>
          <w:color w:val="FF0000"/>
          <w:sz w:val="22"/>
          <w:szCs w:val="22"/>
          <w:u w:val="single"/>
        </w:rPr>
        <w:t xml:space="preserve"> time</w:t>
      </w:r>
      <w:r w:rsidRPr="00C74A22">
        <w:rPr>
          <w:b/>
          <w:color w:val="FF0000"/>
          <w:sz w:val="22"/>
          <w:szCs w:val="22"/>
          <w:u w:val="single"/>
        </w:rPr>
        <w:t>***</w:t>
      </w:r>
    </w:p>
    <w:p w:rsidR="00065496" w:rsidRDefault="00065496" w:rsidP="00065496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</w:p>
    <w:p w:rsidR="00155981" w:rsidRPr="00C74A22" w:rsidRDefault="00155981" w:rsidP="00155981">
      <w:pPr>
        <w:widowControl/>
        <w:numPr>
          <w:ilvl w:val="0"/>
          <w:numId w:val="1"/>
        </w:numPr>
        <w:autoSpaceDE/>
        <w:autoSpaceDN/>
        <w:adjustRightInd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 xml:space="preserve">A space of </w:t>
      </w:r>
      <w:r w:rsidRPr="00C74A22">
        <w:rPr>
          <w:b/>
          <w:color w:val="FF0000"/>
          <w:sz w:val="22"/>
          <w:szCs w:val="22"/>
          <w:u w:val="single"/>
        </w:rPr>
        <w:t>three (3) inch [7.62 centimeters] margin</w:t>
      </w:r>
      <w:r>
        <w:rPr>
          <w:b/>
          <w:color w:val="FF0000"/>
          <w:sz w:val="22"/>
          <w:szCs w:val="22"/>
          <w:u w:val="single"/>
        </w:rPr>
        <w:t xml:space="preserve"> must be provided</w:t>
      </w:r>
      <w:r w:rsidRPr="00C74A22">
        <w:rPr>
          <w:b/>
          <w:color w:val="FF0000"/>
          <w:sz w:val="22"/>
          <w:szCs w:val="22"/>
          <w:u w:val="single"/>
        </w:rPr>
        <w:t xml:space="preserve"> across the top of the first page of each instrument for recording information</w:t>
      </w:r>
      <w:r w:rsidRPr="00C74A22">
        <w:rPr>
          <w:color w:val="FF0000"/>
          <w:sz w:val="22"/>
          <w:szCs w:val="22"/>
        </w:rPr>
        <w:t>.</w:t>
      </w:r>
    </w:p>
    <w:p w:rsidR="00155981" w:rsidRPr="00C74A22" w:rsidRDefault="00155981" w:rsidP="00155981">
      <w:pPr>
        <w:tabs>
          <w:tab w:val="left" w:pos="5760"/>
        </w:tabs>
        <w:rPr>
          <w:rStyle w:val="Hyperlink"/>
          <w:sz w:val="22"/>
          <w:szCs w:val="22"/>
        </w:rPr>
      </w:pPr>
    </w:p>
    <w:p w:rsidR="00155981" w:rsidRDefault="00155981" w:rsidP="001559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74A22">
        <w:rPr>
          <w:sz w:val="22"/>
          <w:szCs w:val="22"/>
        </w:rPr>
        <w:t xml:space="preserve">The top 3 inches of ALL documents </w:t>
      </w:r>
      <w:r w:rsidRPr="00103DC3">
        <w:rPr>
          <w:b/>
          <w:color w:val="FF0000"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provided and left </w:t>
      </w:r>
      <w:r w:rsidRPr="00C74A22">
        <w:rPr>
          <w:sz w:val="22"/>
          <w:szCs w:val="22"/>
        </w:rPr>
        <w:t>free of any lines, return addresses, or ANYTHING else.</w:t>
      </w:r>
      <w:r>
        <w:rPr>
          <w:sz w:val="22"/>
          <w:szCs w:val="22"/>
        </w:rPr>
        <w:t xml:space="preserve">  If 3 inches are not provided </w:t>
      </w:r>
      <w:r w:rsidRPr="00C74A22">
        <w:rPr>
          <w:sz w:val="22"/>
          <w:szCs w:val="22"/>
        </w:rPr>
        <w:t xml:space="preserve">on the top of the first page, the recorder </w:t>
      </w:r>
      <w:r w:rsidRPr="00103DC3">
        <w:rPr>
          <w:b/>
          <w:sz w:val="22"/>
          <w:szCs w:val="22"/>
          <w:u w:val="single"/>
        </w:rPr>
        <w:t>SHALL</w:t>
      </w:r>
      <w:r>
        <w:rPr>
          <w:sz w:val="22"/>
          <w:szCs w:val="22"/>
        </w:rPr>
        <w:t xml:space="preserve"> add a page and an additional page charge must be levied in accordance with the fee structure.</w:t>
      </w:r>
    </w:p>
    <w:p w:rsidR="00155981" w:rsidRDefault="00155981" w:rsidP="00155981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  <w:r w:rsidRPr="00E4440E">
        <w:rPr>
          <w:sz w:val="22"/>
          <w:szCs w:val="22"/>
        </w:rPr>
        <w:t xml:space="preserve">IF A DOCUMENT IS RECORDED IN MORE THAN ONE COUNTY AND A 3 INCH MARGIN IS NOT PROVIDED ON THE TOP OF THE FIRST PAGE OF THE DOCUMENT,  EACH COUNTY SHALL ADD A PAGE AND AN ADDITIONAL PAGE CHARGE </w:t>
      </w:r>
      <w:r w:rsidRPr="00E4440E">
        <w:rPr>
          <w:b/>
          <w:sz w:val="22"/>
          <w:szCs w:val="22"/>
        </w:rPr>
        <w:t>MUST</w:t>
      </w:r>
      <w:r w:rsidRPr="00E4440E">
        <w:rPr>
          <w:sz w:val="22"/>
          <w:szCs w:val="22"/>
        </w:rPr>
        <w:t xml:space="preserve"> BE LEVIED IN ACCORDANCE WITH THE FEE STRUCTURE</w:t>
      </w:r>
    </w:p>
    <w:p w:rsidR="00155981" w:rsidRPr="00C74A22" w:rsidRDefault="00155981" w:rsidP="00155981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</w:p>
    <w:p w:rsidR="00065496" w:rsidRPr="00C74A22" w:rsidRDefault="00065496" w:rsidP="00065496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C74A22">
        <w:rPr>
          <w:b/>
          <w:sz w:val="22"/>
          <w:szCs w:val="22"/>
          <w:u w:val="single"/>
        </w:rPr>
        <w:t>A ONE INCH MARGIN</w:t>
      </w:r>
      <w:r w:rsidRPr="00C74A22">
        <w:rPr>
          <w:sz w:val="22"/>
          <w:szCs w:val="22"/>
        </w:rPr>
        <w:t xml:space="preserve"> </w:t>
      </w:r>
      <w:r w:rsidRPr="00103DC3">
        <w:rPr>
          <w:b/>
          <w:color w:val="FF0000"/>
          <w:sz w:val="22"/>
          <w:szCs w:val="22"/>
          <w:u w:val="single"/>
        </w:rPr>
        <w:t>must</w:t>
      </w:r>
      <w:r w:rsidRPr="00C74A22">
        <w:rPr>
          <w:sz w:val="22"/>
          <w:szCs w:val="22"/>
        </w:rPr>
        <w:t xml:space="preserve"> be provided on one side of each page or a $10</w:t>
      </w:r>
      <w:r w:rsidR="00103DC3">
        <w:rPr>
          <w:sz w:val="22"/>
          <w:szCs w:val="22"/>
        </w:rPr>
        <w:t>.00 margin fee will be assessed for the document.</w:t>
      </w:r>
    </w:p>
    <w:p w:rsidR="00065496" w:rsidRPr="00544204" w:rsidRDefault="00065496" w:rsidP="00544204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b/>
          <w:color w:val="FF0000"/>
          <w:sz w:val="22"/>
          <w:szCs w:val="22"/>
          <w:u w:val="single"/>
        </w:rPr>
      </w:pPr>
      <w:r w:rsidRPr="00544204">
        <w:rPr>
          <w:b/>
          <w:sz w:val="22"/>
          <w:szCs w:val="22"/>
          <w:u w:val="single"/>
        </w:rPr>
        <w:t>FONT SIZE</w:t>
      </w:r>
      <w:r w:rsidRPr="00544204">
        <w:rPr>
          <w:sz w:val="22"/>
          <w:szCs w:val="22"/>
        </w:rPr>
        <w:t xml:space="preserve"> NDCC 11-18-051.a.(2) “The printed, written, or typed words must be considered legible by the recorded before the page will be accepted for </w:t>
      </w:r>
      <w:r w:rsidRPr="00544204">
        <w:rPr>
          <w:sz w:val="22"/>
          <w:szCs w:val="22"/>
          <w:u w:val="single"/>
        </w:rPr>
        <w:t>recording and, unless the form was issued by a government agency</w:t>
      </w:r>
      <w:r w:rsidRPr="00544204">
        <w:rPr>
          <w:b/>
          <w:sz w:val="22"/>
          <w:szCs w:val="22"/>
          <w:u w:val="single"/>
        </w:rPr>
        <w:t xml:space="preserve">, </w:t>
      </w:r>
      <w:r w:rsidRPr="00544204">
        <w:rPr>
          <w:b/>
          <w:color w:val="FF0000"/>
          <w:sz w:val="22"/>
          <w:szCs w:val="22"/>
          <w:u w:val="single"/>
        </w:rPr>
        <w:t>must have a font size equal to or larger than ten point Calibri.”</w:t>
      </w:r>
    </w:p>
    <w:p w:rsidR="00065496" w:rsidRPr="00835B04" w:rsidRDefault="00065496" w:rsidP="00065496">
      <w:pPr>
        <w:widowControl/>
        <w:autoSpaceDE/>
        <w:autoSpaceDN/>
        <w:adjustRightInd/>
        <w:contextualSpacing/>
        <w:rPr>
          <w:b/>
          <w:color w:val="FF0000"/>
          <w:sz w:val="20"/>
          <w:szCs w:val="20"/>
          <w:u w:val="single"/>
        </w:rPr>
      </w:pPr>
    </w:p>
    <w:p w:rsidR="00065496" w:rsidRPr="008F7BC0" w:rsidRDefault="00065496" w:rsidP="00065496">
      <w:pPr>
        <w:widowControl/>
        <w:autoSpaceDE/>
        <w:autoSpaceDN/>
        <w:adjustRightInd/>
        <w:contextualSpacing/>
        <w:jc w:val="center"/>
        <w:rPr>
          <w:rFonts w:asciiTheme="minorHAnsi" w:hAnsiTheme="minorHAnsi"/>
          <w:color w:val="00B050"/>
          <w:sz w:val="20"/>
          <w:szCs w:val="20"/>
        </w:rPr>
      </w:pPr>
      <w:r w:rsidRPr="008F7BC0">
        <w:rPr>
          <w:rFonts w:asciiTheme="minorHAnsi" w:hAnsiTheme="minorHAnsi"/>
          <w:color w:val="00B050"/>
          <w:sz w:val="20"/>
          <w:szCs w:val="20"/>
        </w:rPr>
        <w:t>***this is an example of 10 point Calibri***</w:t>
      </w:r>
    </w:p>
    <w:p w:rsidR="00544204" w:rsidRPr="00E4440E" w:rsidRDefault="00544204" w:rsidP="00155981">
      <w:pPr>
        <w:rPr>
          <w:rStyle w:val="Hyperlink"/>
          <w:color w:val="auto"/>
          <w:sz w:val="22"/>
          <w:szCs w:val="22"/>
          <w:u w:val="none"/>
        </w:rPr>
      </w:pPr>
    </w:p>
    <w:p w:rsidR="00544204" w:rsidRPr="00544204" w:rsidRDefault="00544204" w:rsidP="00544204">
      <w:pPr>
        <w:jc w:val="center"/>
        <w:rPr>
          <w:rStyle w:val="Hyperlink"/>
          <w:b/>
          <w:color w:val="7030A0"/>
          <w:sz w:val="22"/>
          <w:szCs w:val="22"/>
        </w:rPr>
      </w:pPr>
      <w:r w:rsidRPr="00544204">
        <w:rPr>
          <w:rStyle w:val="Hyperlink"/>
          <w:b/>
          <w:color w:val="7030A0"/>
          <w:sz w:val="22"/>
          <w:szCs w:val="22"/>
        </w:rPr>
        <w:t>NDCC 11-18-02.2 STATEMENT OF FULL CONSIDERATION</w:t>
      </w:r>
    </w:p>
    <w:p w:rsidR="00544204" w:rsidRDefault="00544204" w:rsidP="00544204">
      <w:pPr>
        <w:jc w:val="center"/>
        <w:rPr>
          <w:rStyle w:val="Hyperlink"/>
          <w:b/>
          <w:color w:val="7030A0"/>
          <w:sz w:val="22"/>
          <w:szCs w:val="22"/>
        </w:rPr>
      </w:pPr>
      <w:r w:rsidRPr="00544204">
        <w:rPr>
          <w:rStyle w:val="Hyperlink"/>
          <w:b/>
          <w:color w:val="7030A0"/>
          <w:sz w:val="22"/>
          <w:szCs w:val="22"/>
        </w:rPr>
        <w:t>EFFECTIVE AUGUST 1, 2017</w:t>
      </w:r>
    </w:p>
    <w:p w:rsidR="00C41D75" w:rsidRPr="00544204" w:rsidRDefault="00C41D75" w:rsidP="00544204">
      <w:pPr>
        <w:jc w:val="center"/>
        <w:rPr>
          <w:rStyle w:val="Hyperlink"/>
          <w:b/>
          <w:color w:val="7030A0"/>
          <w:sz w:val="22"/>
          <w:szCs w:val="22"/>
        </w:rPr>
      </w:pPr>
    </w:p>
    <w:p w:rsidR="00544204" w:rsidRPr="00544204" w:rsidRDefault="00544204" w:rsidP="00544204">
      <w:pPr>
        <w:rPr>
          <w:rStyle w:val="Hyperlink"/>
          <w:color w:val="7030A0"/>
          <w:sz w:val="22"/>
          <w:szCs w:val="22"/>
        </w:rPr>
      </w:pPr>
      <w:r w:rsidRPr="00544204">
        <w:rPr>
          <w:rStyle w:val="Hyperlink"/>
          <w:color w:val="7030A0"/>
          <w:sz w:val="22"/>
          <w:szCs w:val="22"/>
        </w:rPr>
        <w:t>Only 1 of 2 statement</w:t>
      </w:r>
      <w:r>
        <w:rPr>
          <w:rStyle w:val="Hyperlink"/>
          <w:color w:val="7030A0"/>
          <w:sz w:val="22"/>
          <w:szCs w:val="22"/>
        </w:rPr>
        <w:t>s of consideration will be acce</w:t>
      </w:r>
      <w:r w:rsidRPr="00544204">
        <w:rPr>
          <w:rStyle w:val="Hyperlink"/>
          <w:color w:val="7030A0"/>
          <w:sz w:val="22"/>
          <w:szCs w:val="22"/>
        </w:rPr>
        <w:t>pted on a Deed or Affidavit of Affixation:</w:t>
      </w:r>
    </w:p>
    <w:p w:rsidR="00544204" w:rsidRPr="00544204" w:rsidRDefault="00544204" w:rsidP="00544204">
      <w:pPr>
        <w:pStyle w:val="ListParagraph"/>
        <w:numPr>
          <w:ilvl w:val="0"/>
          <w:numId w:val="1"/>
        </w:numPr>
        <w:rPr>
          <w:rStyle w:val="Hyperlink"/>
          <w:color w:val="7030A0"/>
          <w:sz w:val="22"/>
          <w:szCs w:val="22"/>
          <w:u w:val="none"/>
        </w:rPr>
      </w:pPr>
      <w:r w:rsidRPr="00544204">
        <w:rPr>
          <w:rStyle w:val="Hyperlink"/>
          <w:color w:val="7030A0"/>
          <w:sz w:val="22"/>
          <w:szCs w:val="22"/>
          <w:u w:val="none"/>
        </w:rPr>
        <w:t>A statement of full consideration paid for the property conveyed</w:t>
      </w:r>
    </w:p>
    <w:p w:rsidR="001C063D" w:rsidRPr="003C51F6" w:rsidRDefault="00544204" w:rsidP="00FB0FDD">
      <w:pPr>
        <w:pStyle w:val="ListParagraph"/>
        <w:numPr>
          <w:ilvl w:val="0"/>
          <w:numId w:val="1"/>
        </w:numPr>
        <w:tabs>
          <w:tab w:val="left" w:pos="5760"/>
        </w:tabs>
        <w:rPr>
          <w:rStyle w:val="Hyperlink"/>
          <w:b/>
          <w:color w:val="auto"/>
          <w:u w:val="none"/>
        </w:rPr>
      </w:pPr>
      <w:r w:rsidRPr="003C51F6">
        <w:rPr>
          <w:rStyle w:val="Hyperlink"/>
          <w:color w:val="7030A0"/>
          <w:sz w:val="22"/>
          <w:szCs w:val="22"/>
          <w:u w:val="none"/>
        </w:rPr>
        <w:t>A statement designating one of the exemptions in subsection 6 which the grantee believes applies to the transaction.</w:t>
      </w:r>
      <w:r w:rsidRPr="003C51F6">
        <w:rPr>
          <w:rStyle w:val="Hyperlink"/>
          <w:b/>
          <w:color w:val="auto"/>
          <w:u w:val="none"/>
        </w:rPr>
        <w:tab/>
      </w:r>
    </w:p>
    <w:sectPr w:rsidR="001C063D" w:rsidRPr="003C51F6" w:rsidSect="00C74A2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AE"/>
    <w:multiLevelType w:val="hybridMultilevel"/>
    <w:tmpl w:val="9E6A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732B"/>
    <w:multiLevelType w:val="hybridMultilevel"/>
    <w:tmpl w:val="9BE8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A6"/>
    <w:rsid w:val="00022754"/>
    <w:rsid w:val="00022EED"/>
    <w:rsid w:val="00034BA6"/>
    <w:rsid w:val="00065496"/>
    <w:rsid w:val="00103DC3"/>
    <w:rsid w:val="001178F9"/>
    <w:rsid w:val="00155981"/>
    <w:rsid w:val="001C063D"/>
    <w:rsid w:val="002D06C6"/>
    <w:rsid w:val="003C51F6"/>
    <w:rsid w:val="00463030"/>
    <w:rsid w:val="0049221E"/>
    <w:rsid w:val="00544204"/>
    <w:rsid w:val="005A1B9F"/>
    <w:rsid w:val="00835B04"/>
    <w:rsid w:val="008D3E94"/>
    <w:rsid w:val="008F7BC0"/>
    <w:rsid w:val="00930372"/>
    <w:rsid w:val="0096182D"/>
    <w:rsid w:val="00C41D75"/>
    <w:rsid w:val="00C74A22"/>
    <w:rsid w:val="00C8004C"/>
    <w:rsid w:val="00CA303B"/>
    <w:rsid w:val="00D257D3"/>
    <w:rsid w:val="00D41C96"/>
    <w:rsid w:val="00E4440E"/>
    <w:rsid w:val="00E859C4"/>
    <w:rsid w:val="00EF4ABB"/>
    <w:rsid w:val="00FB0FDD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A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034BA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034B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A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A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034BA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034B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A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E7B1-B95D-44EE-827E-D4F7CC38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Anderson</dc:creator>
  <cp:lastModifiedBy>Alicia Madsen</cp:lastModifiedBy>
  <cp:revision>7</cp:revision>
  <cp:lastPrinted>2017-06-02T20:58:00Z</cp:lastPrinted>
  <dcterms:created xsi:type="dcterms:W3CDTF">2017-06-02T20:58:00Z</dcterms:created>
  <dcterms:modified xsi:type="dcterms:W3CDTF">2019-05-09T15:48:00Z</dcterms:modified>
</cp:coreProperties>
</file>